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ROSCI0055ZPB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Dealul Cetatii Lempes - Mlastina Harman</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rFonts w:ascii="Cambria" w:cs="Cambria" w:eastAsia="Cambria" w:hAnsi="Cambria"/>
          <w:sz w:val="24"/>
          <w:szCs w:val="24"/>
        </w:rPr>
      </w:pPr>
      <w:sdt>
        <w:sdtPr>
          <w:id w:val="99413243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A">
      <w:pPr>
        <w:spacing w:after="0" w:line="300" w:lineRule="auto"/>
        <w:rPr>
          <w:sz w:val="22"/>
          <w:szCs w:val="22"/>
        </w:rPr>
      </w:pPr>
      <w:sdt>
        <w:sdtPr>
          <w:id w:val="-1444584867"/>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67785440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4"/>
          <w:szCs w:val="24"/>
        </w:rPr>
      </w:pPr>
      <w:r w:rsidDel="00000000" w:rsidR="00000000" w:rsidRPr="00000000">
        <w:rPr>
          <w:sz w:val="22"/>
          <w:szCs w:val="22"/>
          <w:rtl w:val="0"/>
        </w:rPr>
        <w:t xml:space="preserve">258,48</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69,70%</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Brașov</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72520688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43246581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92065881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205057639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34010405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957636966"/>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4"/>
          <w:szCs w:val="24"/>
        </w:rPr>
      </w:pPr>
      <w:r w:rsidDel="00000000" w:rsidR="00000000" w:rsidRPr="00000000">
        <w:rPr>
          <w:sz w:val="22"/>
          <w:szCs w:val="22"/>
          <w:rtl w:val="0"/>
        </w:rPr>
        <w:t xml:space="preserve">258,48</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Consiliului Județean Brașov nr. 124/1995: Mlaștina Hărman;</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RONPA0269 Mlaștina Hărman, RONPA0268 Dealul Cetății – Lempeș;</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Plan de management pentru situl de importanță comunitară ROSCI0055 Dealul Cetății Lempeș - Mlaștina Hărman – draft.</w:t>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9">
      <w:pPr>
        <w:spacing w:after="0" w:before="160" w:line="300" w:lineRule="auto"/>
        <w:rPr>
          <w:sz w:val="22"/>
          <w:szCs w:val="22"/>
        </w:rPr>
      </w:pPr>
      <w:r w:rsidDel="00000000" w:rsidR="00000000" w:rsidRPr="00000000">
        <w:rPr>
          <w:rtl w:val="0"/>
        </w:rPr>
      </w:r>
    </w:p>
    <w:tbl>
      <w:tblPr>
        <w:tblStyle w:val="Table8"/>
        <w:tblW w:w="8970.0" w:type="dxa"/>
        <w:jc w:val="left"/>
        <w:tblInd w:w="10.0" w:type="dxa"/>
        <w:tblLayout w:type="fixed"/>
        <w:tblLook w:val="0400"/>
      </w:tblPr>
      <w:tblGrid>
        <w:gridCol w:w="2715"/>
        <w:gridCol w:w="6255"/>
        <w:tblGridChange w:id="0">
          <w:tblGrid>
            <w:gridCol w:w="2715"/>
            <w:gridCol w:w="62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E">
            <w:pPr>
              <w:spacing w:after="0" w:line="300" w:lineRule="auto"/>
              <w:jc w:val="both"/>
              <w:rPr>
                <w:i w:val="1"/>
                <w:iCs w:val="1"/>
                <w:sz w:val="22"/>
                <w:szCs w:val="22"/>
              </w:rPr>
            </w:pPr>
            <w:r w:rsidDel="00000000" w:rsidR="00000000" w:rsidRPr="00000000">
              <w:rPr>
                <w:i w:val="1"/>
                <w:iCs w:val="1"/>
                <w:sz w:val="22"/>
                <w:szCs w:val="22"/>
                <w:rtl w:val="0"/>
              </w:rPr>
              <w:t xml:space="preserve">9130 Păduri de fag de tip Asperulo-Fagetum </w:t>
            </w:r>
            <w:r w:rsidDel="00000000" w:rsidR="00000000" w:rsidRPr="00000000">
              <w:rPr>
                <w:i w:val="1"/>
                <w:iCs w:val="1"/>
                <w:rtl w:val="0"/>
              </w:rPr>
              <w:br w:type="textWrapping"/>
            </w:r>
            <w:r w:rsidDel="00000000" w:rsidR="00000000" w:rsidRPr="00000000">
              <w:rPr>
                <w:i w:val="1"/>
                <w:iCs w:val="1"/>
                <w:sz w:val="22"/>
                <w:szCs w:val="22"/>
                <w:rtl w:val="0"/>
              </w:rPr>
              <w:t xml:space="preserve">9180* Păduri din Tilio-Acerion pe versanți abrupți, grohotișuri și ravene</w:t>
            </w:r>
          </w:p>
          <w:p w:rsidR="00000000" w:rsidDel="00000000" w:rsidP="00000000" w:rsidRDefault="00000000" w:rsidRPr="00000000" w14:paraId="0000006F">
            <w:pPr>
              <w:spacing w:after="0" w:line="300" w:lineRule="auto"/>
              <w:jc w:val="both"/>
              <w:rPr>
                <w:i w:val="1"/>
                <w:iCs w:val="1"/>
                <w:sz w:val="22"/>
                <w:szCs w:val="22"/>
              </w:rPr>
            </w:pPr>
            <w:r w:rsidDel="00000000" w:rsidR="00000000" w:rsidRPr="00000000">
              <w:rPr>
                <w:i w:val="1"/>
                <w:iCs w:val="1"/>
                <w:sz w:val="22"/>
                <w:szCs w:val="22"/>
                <w:rtl w:val="0"/>
              </w:rPr>
              <w:t xml:space="preserve">91Y0 Păduri dacice de stejar şi carpen</w:t>
            </w:r>
            <w:r w:rsidDel="00000000" w:rsidR="00000000" w:rsidRPr="00000000">
              <w:rPr>
                <w:i w:val="1"/>
                <w:iCs w:val="1"/>
                <w:rtl w:val="0"/>
              </w:rPr>
              <w:br w:type="textWrapping"/>
            </w:r>
            <w:r w:rsidDel="00000000" w:rsidR="00000000" w:rsidRPr="00000000">
              <w:rPr>
                <w:i w:val="1"/>
                <w:iCs w:val="1"/>
                <w:sz w:val="22"/>
                <w:szCs w:val="22"/>
                <w:rtl w:val="0"/>
              </w:rPr>
              <w:t xml:space="preserve">9170Păduri de stejar cu carpen de tip Galio-Carpinetum</w:t>
            </w:r>
          </w:p>
          <w:p w:rsidR="00000000" w:rsidDel="00000000" w:rsidP="00000000" w:rsidRDefault="00000000" w:rsidRPr="00000000" w14:paraId="00000070">
            <w:pPr>
              <w:spacing w:after="0" w:line="30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071">
            <w:pPr>
              <w:spacing w:after="0" w:line="300" w:lineRule="auto"/>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2">
            <w:pPr>
              <w:spacing w:after="0" w:line="300" w:lineRule="auto"/>
              <w:rPr>
                <w:i w:val="1"/>
                <w:iCs w:val="1"/>
                <w:sz w:val="22"/>
                <w:szCs w:val="22"/>
              </w:rPr>
            </w:pPr>
            <w:r w:rsidDel="00000000" w:rsidR="00000000" w:rsidRPr="00000000">
              <w:rPr>
                <w:i w:val="1"/>
                <w:iCs w:val="1"/>
                <w:sz w:val="22"/>
                <w:szCs w:val="22"/>
                <w:rtl w:val="0"/>
              </w:rPr>
              <w:t xml:space="preserve">7140 Mlaştini turboase de tranziţie şi turbării mişcătoare </w:t>
            </w:r>
          </w:p>
          <w:p w:rsidR="00000000" w:rsidDel="00000000" w:rsidP="00000000" w:rsidRDefault="00000000" w:rsidRPr="00000000" w14:paraId="00000073">
            <w:pPr>
              <w:spacing w:after="0" w:line="300" w:lineRule="auto"/>
              <w:rPr>
                <w:b w:val="1"/>
                <w:bCs w:val="1"/>
                <w:sz w:val="22"/>
                <w:szCs w:val="22"/>
              </w:rPr>
            </w:pPr>
            <w:r w:rsidDel="00000000" w:rsidR="00000000" w:rsidRPr="00000000">
              <w:rPr>
                <w:b w:val="1"/>
                <w:bCs w:val="1"/>
                <w:sz w:val="22"/>
                <w:szCs w:val="22"/>
                <w:rtl w:val="0"/>
              </w:rPr>
              <w:t xml:space="preserve">Habitate de mlaștini calcifile:</w:t>
            </w:r>
          </w:p>
          <w:p w:rsidR="00000000" w:rsidDel="00000000" w:rsidP="00000000" w:rsidRDefault="00000000" w:rsidRPr="00000000" w14:paraId="00000074">
            <w:pPr>
              <w:spacing w:after="0" w:line="300" w:lineRule="auto"/>
              <w:jc w:val="both"/>
              <w:rPr>
                <w:i w:val="1"/>
                <w:iCs w:val="1"/>
                <w:sz w:val="22"/>
                <w:szCs w:val="22"/>
              </w:rPr>
            </w:pPr>
            <w:r w:rsidDel="00000000" w:rsidR="00000000" w:rsidRPr="00000000">
              <w:rPr>
                <w:i w:val="1"/>
                <w:iCs w:val="1"/>
                <w:sz w:val="22"/>
                <w:szCs w:val="22"/>
                <w:rtl w:val="0"/>
              </w:rPr>
              <w:t xml:space="preserve">7210* Mlaştini calcifile cu Cladium mariscus şi specii de Caricion davallianae</w:t>
            </w:r>
            <w:r w:rsidDel="00000000" w:rsidR="00000000" w:rsidRPr="00000000">
              <w:rPr>
                <w:i w:val="1"/>
                <w:iCs w:val="1"/>
                <w:rtl w:val="0"/>
              </w:rPr>
              <w:br w:type="textWrapping"/>
            </w:r>
            <w:r w:rsidDel="00000000" w:rsidR="00000000" w:rsidRPr="00000000">
              <w:rPr>
                <w:i w:val="1"/>
                <w:iCs w:val="1"/>
                <w:sz w:val="22"/>
                <w:szCs w:val="22"/>
                <w:rtl w:val="0"/>
              </w:rPr>
              <w:t xml:space="preserve">7230 Mlaştini alcaline</w:t>
            </w:r>
          </w:p>
          <w:p w:rsidR="00000000" w:rsidDel="00000000" w:rsidP="00000000" w:rsidRDefault="00000000" w:rsidRPr="00000000" w14:paraId="00000075">
            <w:pPr>
              <w:spacing w:after="0" w:line="300" w:lineRule="auto"/>
              <w:jc w:val="both"/>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76">
            <w:pPr>
              <w:spacing w:after="0" w:line="300" w:lineRule="auto"/>
              <w:jc w:val="both"/>
              <w:rPr>
                <w:i w:val="1"/>
                <w:iCs w:val="1"/>
                <w:sz w:val="22"/>
                <w:szCs w:val="22"/>
              </w:rPr>
            </w:pPr>
            <w:r w:rsidDel="00000000" w:rsidR="00000000" w:rsidRPr="00000000">
              <w:rPr>
                <w:sz w:val="22"/>
                <w:szCs w:val="22"/>
                <w:rtl w:val="0"/>
              </w:rPr>
              <w:t xml:space="preserve">40A0* Tufărişuri subcontinentale peripanonice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1203 Hyla arborea</w:t>
            </w:r>
            <w:r w:rsidDel="00000000" w:rsidR="00000000" w:rsidRPr="00000000">
              <w:rPr>
                <w:i w:val="1"/>
                <w:iCs w:val="1"/>
                <w:rtl w:val="0"/>
              </w:rPr>
              <w:br w:type="textWrapping"/>
            </w:r>
            <w:r w:rsidDel="00000000" w:rsidR="00000000" w:rsidRPr="00000000">
              <w:rPr>
                <w:i w:val="1"/>
                <w:iCs w:val="1"/>
                <w:sz w:val="22"/>
                <w:szCs w:val="22"/>
                <w:rtl w:val="0"/>
              </w:rPr>
              <w:t xml:space="preserve">1214 Rana arvalis</w:t>
            </w:r>
            <w:r w:rsidDel="00000000" w:rsidR="00000000" w:rsidRPr="00000000">
              <w:rPr>
                <w:i w:val="1"/>
                <w:iCs w:val="1"/>
                <w:rtl w:val="0"/>
              </w:rPr>
              <w:br w:type="textWrapping"/>
            </w:r>
            <w:r w:rsidDel="00000000" w:rsidR="00000000" w:rsidRPr="00000000">
              <w:rPr>
                <w:i w:val="1"/>
                <w:iCs w:val="1"/>
                <w:sz w:val="22"/>
                <w:szCs w:val="22"/>
                <w:rtl w:val="0"/>
              </w:rPr>
              <w:t xml:space="preserve">1209 Rana dalmatina</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2432 Anguis fragilis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1214 Rana arvalis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rtl w:val="0"/>
              </w:rPr>
              <w:br w:type="textWrapping"/>
            </w:r>
            <w:r w:rsidDel="00000000" w:rsidR="00000000" w:rsidRPr="00000000">
              <w:rPr>
                <w:i w:val="1"/>
                <w:iCs w:val="1"/>
                <w:sz w:val="22"/>
                <w:szCs w:val="22"/>
                <w:rtl w:val="0"/>
              </w:rPr>
              <w:t xml:space="preserve">1037 Ophiogomphus cecilia</w:t>
            </w:r>
            <w:r w:rsidDel="00000000" w:rsidR="00000000" w:rsidRPr="00000000">
              <w:rPr>
                <w:i w:val="1"/>
                <w:iCs w:val="1"/>
                <w:rtl w:val="0"/>
              </w:rPr>
              <w:br w:type="textWrapping"/>
            </w:r>
            <w:r w:rsidDel="00000000" w:rsidR="00000000" w:rsidRPr="00000000">
              <w:rPr>
                <w:b w:val="1"/>
                <w:bCs w:val="1"/>
                <w:sz w:val="22"/>
                <w:szCs w:val="22"/>
                <w:rtl w:val="0"/>
              </w:rPr>
              <w:t xml:space="preserve">Plante:</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1758 Ligularia sibirica</w:t>
            </w:r>
            <w:r w:rsidDel="00000000" w:rsidR="00000000" w:rsidRPr="00000000">
              <w:rPr>
                <w:i w:val="1"/>
                <w:iCs w:val="1"/>
                <w:rtl w:val="0"/>
              </w:rPr>
              <w:br w:type="textWrapping"/>
            </w:r>
            <w:r w:rsidDel="00000000" w:rsidR="00000000" w:rsidRPr="00000000">
              <w:rPr>
                <w:i w:val="1"/>
                <w:iCs w:val="1"/>
                <w:sz w:val="22"/>
                <w:szCs w:val="22"/>
                <w:rtl w:val="0"/>
              </w:rPr>
              <w:t xml:space="preserve">1903 Liparis loeselii</w:t>
            </w:r>
            <w:r w:rsidDel="00000000" w:rsidR="00000000" w:rsidRPr="00000000">
              <w:rPr>
                <w:i w:val="1"/>
                <w:iCs w:val="1"/>
                <w:rtl w:val="0"/>
              </w:rPr>
              <w:br w:type="textWrapping"/>
            </w:r>
            <w:r w:rsidDel="00000000" w:rsidR="00000000" w:rsidRPr="00000000">
              <w:rPr>
                <w:i w:val="1"/>
                <w:iCs w:val="1"/>
                <w:sz w:val="22"/>
                <w:szCs w:val="22"/>
                <w:rtl w:val="0"/>
              </w:rPr>
              <w:t xml:space="preserve">1897 Carex acuta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5">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6">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rPr>
                <w:sz w:val="22"/>
                <w:szCs w:val="22"/>
              </w:rPr>
            </w:pPr>
            <w:r w:rsidDel="00000000" w:rsidR="00000000" w:rsidRPr="00000000">
              <w:rPr>
                <w:sz w:val="22"/>
                <w:szCs w:val="22"/>
                <w:rtl w:val="0"/>
              </w:rPr>
              <w:t xml:space="preserve">A04 Pasunatul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A">
            <w:pPr>
              <w:jc w:val="both"/>
              <w:rPr>
                <w:sz w:val="22"/>
                <w:szCs w:val="22"/>
              </w:rPr>
            </w:pPr>
            <w:r w:rsidDel="00000000" w:rsidR="00000000" w:rsidRPr="00000000">
              <w:rPr>
                <w:b w:val="1"/>
                <w:bCs w:val="1"/>
                <w:sz w:val="22"/>
                <w:szCs w:val="22"/>
                <w:rtl w:val="0"/>
              </w:rPr>
              <w:t xml:space="preserve">Obiective și măsuri de management activ pentru ecosistemele de mlaștini</w:t>
            </w:r>
            <w:r w:rsidDel="00000000" w:rsidR="00000000" w:rsidRPr="00000000">
              <w:rPr>
                <w:rtl w:val="0"/>
              </w:rPr>
            </w:r>
          </w:p>
          <w:p w:rsidR="00000000" w:rsidDel="00000000" w:rsidP="00000000" w:rsidRDefault="00000000" w:rsidRPr="00000000" w14:paraId="000000B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B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C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CA">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C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D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B">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DF">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Morariu I., 1964, Aspecte din vegetaţia rezervaţiei de mlaştină de la Hărman, Ocr. nat., 8, 1: 9-20 + 6 fig. + 5 tab.</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Şerbănescu Maria, 1963, Contribuţii la studiul florei şi vegetaţiei algelor din mlaştinile eutrofe Hărman-Prejmer (Reg. Braşov), St. cerc. Biol., Ser. Bot., 15, 4: 453-468</w:t>
      </w:r>
    </w:p>
    <w:p w:rsidR="00000000" w:rsidDel="00000000" w:rsidP="00000000" w:rsidRDefault="00000000" w:rsidRPr="00000000" w14:paraId="000000E2">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3">
      <w:pPr>
        <w:spacing w:after="0" w:line="300" w:lineRule="auto"/>
        <w:rPr>
          <w:b w:val="1"/>
          <w:bCs w:val="1"/>
          <w:sz w:val="22"/>
          <w:szCs w:val="22"/>
        </w:rPr>
      </w:pPr>
      <w:r w:rsidDel="00000000" w:rsidR="00000000" w:rsidRPr="00000000">
        <w:rPr>
          <w:rtl w:val="0"/>
        </w:rPr>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pBdr>
        <w:spacing w:after="240" w:before="240" w:line="256" w:lineRule="auto"/>
        <w:jc w:val="both"/>
        <w:rPr>
          <w:sz w:val="22"/>
          <w:szCs w:val="22"/>
        </w:rPr>
      </w:pPr>
      <w:r w:rsidDel="00000000" w:rsidR="00000000" w:rsidRPr="00000000">
        <w:rPr>
          <w:sz w:val="22"/>
          <w:szCs w:val="22"/>
          <w:rtl w:val="0"/>
        </w:rPr>
        <w:t xml:space="preserve">Consultările publice  au fost realizate la: 26 septembrie 2024 – Brașov, jud. Brașov. Ulterior, în cadrul procesului de consultare extins la nivel național, au avut loc consultări suplimentare online, în data de 11 decembrie 2025 cu participarea factorilor interesați relevanți din județul Brașov, apoi în perioada 16 – 18 februarie au avut loc consultări publice la  Prefectura Brașov.</w:t>
      </w:r>
    </w:p>
    <w:p w:rsidR="00000000" w:rsidDel="00000000" w:rsidP="00000000" w:rsidRDefault="00000000" w:rsidRPr="00000000" w14:paraId="000000E5">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E6">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7">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8">
      <w:pPr>
        <w:spacing w:after="0" w:line="300" w:lineRule="auto"/>
        <w:rPr>
          <w:b w:val="1"/>
          <w:bCs w:val="1"/>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b w:val="1"/>
          <w:bCs w:val="1"/>
          <w:sz w:val="22"/>
          <w:szCs w:val="22"/>
          <w:rtl w:val="0"/>
        </w:rPr>
        <w:t xml:space="preserve"> </w:t>
      </w:r>
    </w:p>
    <w:p w:rsidR="00000000" w:rsidDel="00000000" w:rsidP="00000000" w:rsidRDefault="00000000" w:rsidRPr="00000000" w14:paraId="000000E9">
      <w:pPr>
        <w:spacing w:after="0" w:line="300" w:lineRule="auto"/>
        <w:rPr/>
      </w:pP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EA">
      <w:pPr>
        <w:spacing w:after="0" w:line="300" w:lineRule="auto"/>
        <w:rPr>
          <w:sz w:val="22"/>
          <w:szCs w:val="22"/>
        </w:rPr>
      </w:pPr>
      <w:r w:rsidDel="00000000" w:rsidR="00000000" w:rsidRPr="00000000">
        <w:rPr>
          <w:rtl w:val="0"/>
        </w:rPr>
      </w:r>
    </w:p>
    <w:p w:rsidR="00000000" w:rsidDel="00000000" w:rsidP="00000000" w:rsidRDefault="00000000" w:rsidRPr="00000000" w14:paraId="000000EB">
      <w:pPr>
        <w:spacing w:after="0" w:line="300" w:lineRule="auto"/>
        <w:rPr>
          <w:sz w:val="22"/>
          <w:szCs w:val="22"/>
        </w:rPr>
      </w:pPr>
      <w:r w:rsidDel="00000000" w:rsidR="00000000" w:rsidRPr="00000000">
        <w:rPr>
          <w:rtl w:val="0"/>
        </w:rPr>
      </w:r>
    </w:p>
    <w:p w:rsidR="00000000" w:rsidDel="00000000" w:rsidP="00000000" w:rsidRDefault="00000000" w:rsidRPr="00000000" w14:paraId="000000EC">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dVVxygbWdewmtRzPGtXit/vFz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lENzYyMVZrdlc5ZDIwcEtzUTBTQXdmTEZPbGJkUF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